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427"/>
        <w:gridCol w:w="1531"/>
      </w:tblGrid>
      <w:tr w:rsidR="007011CD" w:rsidRPr="00EE64E0" w:rsidTr="00C12698">
        <w:trPr>
          <w:trHeight w:val="113"/>
          <w:jc w:val="center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  <w:vAlign w:val="center"/>
          </w:tcPr>
          <w:p w:rsidR="007011CD" w:rsidRPr="002367F3" w:rsidRDefault="007011CD" w:rsidP="00C12698">
            <w:pPr>
              <w:jc w:val="center"/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  <w:lang w:eastAsia="pt-BR"/>
              </w:rPr>
              <w:drawing>
                <wp:inline distT="0" distB="0" distL="0" distR="0" wp14:anchorId="7AC29815" wp14:editId="16515E22">
                  <wp:extent cx="412750" cy="53975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asão RS COOLORI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ESTADO DO RIO GRANDE DO SUL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</w:pPr>
            <w:r w:rsidRPr="00574D78"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  <w:t>DOCUMENTO</w:t>
            </w:r>
          </w:p>
          <w:p w:rsidR="007011CD" w:rsidRPr="00574D78" w:rsidRDefault="007011CD" w:rsidP="00C12698">
            <w:pPr>
              <w:tabs>
                <w:tab w:val="left" w:pos="451"/>
                <w:tab w:val="center" w:pos="672"/>
              </w:tabs>
              <w:jc w:val="center"/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8"/>
              </w:rPr>
              <w:t>ANEXO XV-A</w:t>
            </w:r>
          </w:p>
        </w:tc>
      </w:tr>
      <w:tr w:rsidR="007011CD" w:rsidRPr="00EE64E0" w:rsidTr="00C12698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jc w:val="center"/>
              <w:rPr>
                <w:b/>
                <w:bCs/>
                <w:noProof/>
                <w:color w:val="A6A6A6" w:themeColor="background1" w:themeShade="A6"/>
                <w:sz w:val="18"/>
                <w:szCs w:val="18"/>
                <w:lang w:eastAsia="pt-BR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SECRETARIA DA AGRICULTURA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>,</w:t>
            </w: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 xml:space="preserve">PECUÁRIA, PRODUÇÃO SUSTENTÁVEL E </w:t>
            </w:r>
            <w:proofErr w:type="gramStart"/>
            <w:r>
              <w:rPr>
                <w:b/>
                <w:color w:val="BFBFBF" w:themeColor="background1" w:themeShade="BF"/>
                <w:sz w:val="18"/>
                <w:szCs w:val="20"/>
              </w:rPr>
              <w:t>IRRIGAÇÃO</w:t>
            </w:r>
            <w:proofErr w:type="gramEnd"/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1CD" w:rsidRPr="00574D78" w:rsidRDefault="007011CD" w:rsidP="00C12698">
            <w:pPr>
              <w:tabs>
                <w:tab w:val="left" w:pos="451"/>
                <w:tab w:val="center" w:pos="672"/>
              </w:tabs>
              <w:jc w:val="center"/>
              <w:rPr>
                <w:rFonts w:cs="Arial"/>
                <w:color w:val="BFBFBF" w:themeColor="background1" w:themeShade="BF"/>
                <w:sz w:val="16"/>
                <w:szCs w:val="18"/>
              </w:rPr>
            </w:pPr>
          </w:p>
        </w:tc>
      </w:tr>
      <w:tr w:rsidR="007011CD" w:rsidRPr="00EE64E0" w:rsidTr="00C12698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rPr>
                <w:color w:val="A6A6A6" w:themeColor="background1" w:themeShade="A6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 xml:space="preserve">DEPARTAMENTO DE 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>VIGILÂNCIA E DEFESA SANITÁRIA ANIMAL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b/>
                <w:color w:val="BFBFBF" w:themeColor="background1" w:themeShade="BF"/>
                <w:sz w:val="16"/>
                <w:szCs w:val="18"/>
              </w:rPr>
            </w:pPr>
          </w:p>
        </w:tc>
      </w:tr>
      <w:tr w:rsidR="007011CD" w:rsidRPr="00EE64E0" w:rsidTr="00C12698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rPr>
                <w:color w:val="A6A6A6" w:themeColor="background1" w:themeShade="A6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DIVISÃO DE INSPEÇÃO DE PRODUTOS DE ORIGEM ANIMAL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color w:val="BFBFBF" w:themeColor="background1" w:themeShade="BF"/>
                <w:sz w:val="16"/>
                <w:szCs w:val="18"/>
              </w:rPr>
            </w:pPr>
          </w:p>
        </w:tc>
      </w:tr>
    </w:tbl>
    <w:p w:rsidR="00D36668" w:rsidRPr="00E92AD6" w:rsidRDefault="00E92AD6" w:rsidP="00E92AD6">
      <w:pPr>
        <w:jc w:val="center"/>
        <w:rPr>
          <w:b/>
        </w:rPr>
      </w:pPr>
      <w:r w:rsidRPr="00E92AD6">
        <w:rPr>
          <w:b/>
        </w:rPr>
        <w:t>PLANO DE VERIFICAÇÃO OFICIAL</w:t>
      </w:r>
      <w:bookmarkStart w:id="0" w:name="_GoBack"/>
      <w:bookmarkEnd w:id="0"/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602"/>
        <w:gridCol w:w="602"/>
        <w:gridCol w:w="603"/>
        <w:gridCol w:w="153"/>
        <w:gridCol w:w="449"/>
        <w:gridCol w:w="341"/>
        <w:gridCol w:w="262"/>
        <w:gridCol w:w="529"/>
        <w:gridCol w:w="73"/>
        <w:gridCol w:w="602"/>
        <w:gridCol w:w="116"/>
        <w:gridCol w:w="487"/>
        <w:gridCol w:w="304"/>
        <w:gridCol w:w="298"/>
        <w:gridCol w:w="674"/>
        <w:gridCol w:w="851"/>
        <w:gridCol w:w="992"/>
      </w:tblGrid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>
              <w:t>Atividade</w:t>
            </w:r>
          </w:p>
        </w:tc>
        <w:tc>
          <w:tcPr>
            <w:tcW w:w="790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Data</w:t>
            </w:r>
          </w:p>
        </w:tc>
        <w:tc>
          <w:tcPr>
            <w:tcW w:w="2815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Observações</w:t>
            </w:r>
          </w:p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RASI anexo I – AVALIAÇÃO DO ESTABELECIMENTO</w:t>
            </w:r>
            <w:r w:rsidR="00897437">
              <w:t xml:space="preserve"> </w:t>
            </w:r>
            <w:r w:rsidR="00897437" w:rsidRPr="00897437">
              <w:rPr>
                <w:b/>
                <w:sz w:val="16"/>
                <w:szCs w:val="16"/>
              </w:rPr>
              <w:t>(pelo menos 1x/semestre)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RASI anexo II – PROGRAMAS DE AUTOCONTROLES - PAC:</w:t>
            </w:r>
            <w:r w:rsidR="00897437">
              <w:t xml:space="preserve"> </w:t>
            </w:r>
            <w:r w:rsidR="00897437" w:rsidRPr="00897437">
              <w:rPr>
                <w:b/>
                <w:sz w:val="12"/>
                <w:szCs w:val="12"/>
              </w:rPr>
              <w:t>(todos pelo menos 1x/ano)</w:t>
            </w:r>
          </w:p>
        </w:tc>
        <w:tc>
          <w:tcPr>
            <w:tcW w:w="790" w:type="dxa"/>
            <w:gridSpan w:val="2"/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3"/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  <w:r w:rsidRPr="00D36668">
              <w:t>-</w:t>
            </w:r>
          </w:p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668" w:rsidRPr="00D36668" w:rsidRDefault="00D36668" w:rsidP="00D36668">
            <w:pPr>
              <w:jc w:val="center"/>
            </w:pPr>
          </w:p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01 – Manutenção das Instalações e Equipamentos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/>
            <w:tcBorders>
              <w:lef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  <w:tc>
          <w:tcPr>
            <w:tcW w:w="790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02 – Ventilação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03 – Iluminação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04 – Água de Abastecimento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05 – Águas Residuais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06 – Controle Integrado de Pragas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07 – Limpeza e Sanitização – PPHO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/>
            <w:tcBorders>
              <w:lef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  <w:tc>
          <w:tcPr>
            <w:tcW w:w="790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 xml:space="preserve">PAC 08 – Higiene, Hábitos Higiênicos e Saúde dos </w:t>
            </w:r>
            <w:proofErr w:type="gramStart"/>
            <w:r w:rsidRPr="00D36668">
              <w:t>Operários</w:t>
            </w:r>
            <w:proofErr w:type="gramEnd"/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09 – Procedimentos Sanitários das Operações – PSO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vMerge/>
            <w:tcBorders>
              <w:lef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  <w:tc>
          <w:tcPr>
            <w:tcW w:w="790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</w:tcPr>
          <w:p w:rsidR="00D36668" w:rsidRPr="00D36668" w:rsidRDefault="00D36668" w:rsidP="00D36668"/>
        </w:tc>
      </w:tr>
      <w:tr w:rsidR="00D36668" w:rsidRPr="00D36668" w:rsidTr="00A52D8D">
        <w:trPr>
          <w:trHeight w:val="6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 xml:space="preserve">PAC 10 – Controle de Matérias-Primas, Ingredientes e Material de </w:t>
            </w:r>
            <w:proofErr w:type="gramStart"/>
            <w:r w:rsidRPr="00D36668">
              <w:t>Embalagens</w:t>
            </w:r>
            <w:proofErr w:type="gramEnd"/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11 – Controle de Temperaturas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6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12 – Calibração e Aferição de Instrumentos de Controle de Processo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13 – Testes Microbiológicos e Físico-Químicos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14 – Abate Humanitário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15 – Rastreabilidade e Recall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16 – Treinamentos de Funcionários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17 – Controle de Fraudes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18 – APPCC</w:t>
            </w:r>
          </w:p>
        </w:tc>
        <w:tc>
          <w:tcPr>
            <w:tcW w:w="790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A52D8D">
        <w:trPr>
          <w:trHeight w:val="300"/>
        </w:trPr>
        <w:tc>
          <w:tcPr>
            <w:tcW w:w="4512" w:type="dxa"/>
            <w:gridSpan w:val="5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PAC 19 – Material Especificado de Risco - MER</w:t>
            </w:r>
          </w:p>
        </w:tc>
        <w:tc>
          <w:tcPr>
            <w:tcW w:w="790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tcBorders>
              <w:bottom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D36668" w:rsidRPr="00D36668" w:rsidTr="00B163E1">
        <w:trPr>
          <w:trHeight w:val="600"/>
        </w:trPr>
        <w:tc>
          <w:tcPr>
            <w:tcW w:w="451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36668" w:rsidRPr="00D36668" w:rsidRDefault="00D36668" w:rsidP="00D36668">
            <w:r>
              <w:t>RASI anexo III</w:t>
            </w:r>
            <w:r w:rsidRPr="00D36668">
              <w:t xml:space="preserve"> –</w:t>
            </w:r>
            <w:r>
              <w:t xml:space="preserve"> </w:t>
            </w:r>
            <w:r w:rsidRPr="00D36668">
              <w:t>AVALIAÇÃO DA EQUIPE DE INSPEÇÃO LOCAL – IL</w:t>
            </w:r>
          </w:p>
        </w:tc>
        <w:tc>
          <w:tcPr>
            <w:tcW w:w="790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6F265A" w:rsidRPr="00D36668" w:rsidTr="00B163E1">
        <w:trPr>
          <w:trHeight w:val="300"/>
        </w:trPr>
        <w:tc>
          <w:tcPr>
            <w:tcW w:w="451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265A" w:rsidRPr="00D36668" w:rsidRDefault="006F265A" w:rsidP="006F265A">
            <w:r w:rsidRPr="006F265A">
              <w:t>Análise de rotulagem – Inspeção Local</w:t>
            </w:r>
          </w:p>
        </w:tc>
        <w:tc>
          <w:tcPr>
            <w:tcW w:w="790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F265A" w:rsidRPr="00D36668" w:rsidRDefault="006F265A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F265A" w:rsidRPr="00D36668" w:rsidRDefault="006F265A" w:rsidP="00D36668"/>
        </w:tc>
        <w:tc>
          <w:tcPr>
            <w:tcW w:w="791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F265A" w:rsidRPr="00D36668" w:rsidRDefault="006F265A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F265A" w:rsidRPr="00D36668" w:rsidRDefault="006F265A" w:rsidP="00D36668"/>
        </w:tc>
        <w:tc>
          <w:tcPr>
            <w:tcW w:w="2815" w:type="dxa"/>
            <w:gridSpan w:val="4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265A" w:rsidRPr="00D36668" w:rsidRDefault="006F265A" w:rsidP="00D36668"/>
        </w:tc>
      </w:tr>
      <w:tr w:rsidR="00D36668" w:rsidRPr="00D36668" w:rsidTr="00B163E1">
        <w:trPr>
          <w:trHeight w:val="300"/>
        </w:trPr>
        <w:tc>
          <w:tcPr>
            <w:tcW w:w="4512" w:type="dxa"/>
            <w:gridSpan w:val="5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>
            <w:r w:rsidRPr="00D36668">
              <w:t>Data da AUDITORIA PERIÓDICA DO SIE</w:t>
            </w:r>
            <w:r>
              <w:t xml:space="preserve"> recebida</w:t>
            </w:r>
            <w:r w:rsidR="00897437">
              <w:t xml:space="preserve"> </w:t>
            </w:r>
            <w:r w:rsidR="00897437" w:rsidRPr="00897437">
              <w:rPr>
                <w:b/>
                <w:sz w:val="16"/>
                <w:szCs w:val="16"/>
              </w:rPr>
              <w:t>(a cada semestre)</w:t>
            </w:r>
          </w:p>
        </w:tc>
        <w:tc>
          <w:tcPr>
            <w:tcW w:w="790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3"/>
            <w:tcBorders>
              <w:top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  <w:tc>
          <w:tcPr>
            <w:tcW w:w="2815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D36668" w:rsidRPr="00D36668" w:rsidRDefault="00D36668" w:rsidP="00D36668"/>
        </w:tc>
      </w:tr>
      <w:tr w:rsidR="00F95B56" w:rsidRPr="00F95B56" w:rsidTr="00A52D8D">
        <w:trPr>
          <w:trHeight w:val="300"/>
        </w:trPr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6F265A">
            <w:pPr>
              <w:jc w:val="center"/>
            </w:pPr>
            <w:r>
              <w:t>Mensal</w:t>
            </w:r>
          </w:p>
        </w:tc>
        <w:tc>
          <w:tcPr>
            <w:tcW w:w="60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Jan</w:t>
            </w:r>
          </w:p>
        </w:tc>
        <w:tc>
          <w:tcPr>
            <w:tcW w:w="60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Fev</w:t>
            </w:r>
            <w:proofErr w:type="spellEnd"/>
          </w:p>
        </w:tc>
        <w:tc>
          <w:tcPr>
            <w:tcW w:w="603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Mar</w:t>
            </w:r>
          </w:p>
        </w:tc>
        <w:tc>
          <w:tcPr>
            <w:tcW w:w="602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Abr</w:t>
            </w:r>
            <w:proofErr w:type="spellEnd"/>
          </w:p>
        </w:tc>
        <w:tc>
          <w:tcPr>
            <w:tcW w:w="603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Mai</w:t>
            </w:r>
          </w:p>
        </w:tc>
        <w:tc>
          <w:tcPr>
            <w:tcW w:w="602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Jun</w:t>
            </w:r>
            <w:proofErr w:type="spellEnd"/>
          </w:p>
        </w:tc>
        <w:tc>
          <w:tcPr>
            <w:tcW w:w="60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Jul</w:t>
            </w:r>
            <w:proofErr w:type="spellEnd"/>
          </w:p>
        </w:tc>
        <w:tc>
          <w:tcPr>
            <w:tcW w:w="603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Ago</w:t>
            </w:r>
            <w:proofErr w:type="spellEnd"/>
          </w:p>
        </w:tc>
        <w:tc>
          <w:tcPr>
            <w:tcW w:w="602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Set</w:t>
            </w:r>
          </w:p>
        </w:tc>
        <w:tc>
          <w:tcPr>
            <w:tcW w:w="674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Out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proofErr w:type="spellStart"/>
            <w:r w:rsidRPr="00F95B56">
              <w:t>Nov</w:t>
            </w:r>
            <w:proofErr w:type="spellEnd"/>
          </w:p>
        </w:tc>
        <w:tc>
          <w:tcPr>
            <w:tcW w:w="992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5B56" w:rsidRPr="00F95B56" w:rsidRDefault="00F95B56" w:rsidP="00F95B56">
            <w:pPr>
              <w:jc w:val="center"/>
            </w:pPr>
            <w:r w:rsidRPr="00F95B56">
              <w:t>Dez</w:t>
            </w:r>
          </w:p>
        </w:tc>
      </w:tr>
      <w:tr w:rsidR="00F95B56" w:rsidRPr="00F95B56" w:rsidTr="00A52D8D">
        <w:trPr>
          <w:trHeight w:val="600"/>
        </w:trPr>
        <w:tc>
          <w:tcPr>
            <w:tcW w:w="2552" w:type="dxa"/>
            <w:tcBorders>
              <w:left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r w:rsidRPr="00F95B56">
              <w:t>Avaliação do lançamento da produção no SDA.</w:t>
            </w:r>
          </w:p>
        </w:tc>
        <w:tc>
          <w:tcPr>
            <w:tcW w:w="602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gridSpan w:val="2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gridSpan w:val="2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74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992" w:type="dxa"/>
            <w:tcBorders>
              <w:right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</w:tr>
      <w:tr w:rsidR="00F95B56" w:rsidRPr="00F95B56" w:rsidTr="00A52D8D">
        <w:trPr>
          <w:trHeight w:val="600"/>
        </w:trPr>
        <w:tc>
          <w:tcPr>
            <w:tcW w:w="255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r w:rsidRPr="00F95B56">
              <w:t>Análises Oficiais</w:t>
            </w:r>
          </w:p>
        </w:tc>
        <w:tc>
          <w:tcPr>
            <w:tcW w:w="602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02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674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851" w:type="dxa"/>
            <w:tcBorders>
              <w:bottom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  <w:tc>
          <w:tcPr>
            <w:tcW w:w="992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F95B56" w:rsidRPr="00F95B56" w:rsidRDefault="00F95B56" w:rsidP="00F95B56">
            <w:pPr>
              <w:jc w:val="center"/>
            </w:pPr>
          </w:p>
        </w:tc>
      </w:tr>
    </w:tbl>
    <w:p w:rsidR="00F95B56" w:rsidRDefault="00F95B56" w:rsidP="002017AA"/>
    <w:sectPr w:rsidR="00F95B56" w:rsidSect="00F95B56">
      <w:pgSz w:w="11906" w:h="16838"/>
      <w:pgMar w:top="993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0"/>
    <w:rsid w:val="00025E08"/>
    <w:rsid w:val="00194B5B"/>
    <w:rsid w:val="002017AA"/>
    <w:rsid w:val="0021186E"/>
    <w:rsid w:val="003945F5"/>
    <w:rsid w:val="004B50AF"/>
    <w:rsid w:val="00552667"/>
    <w:rsid w:val="00565A55"/>
    <w:rsid w:val="006C6E47"/>
    <w:rsid w:val="006F265A"/>
    <w:rsid w:val="007011CD"/>
    <w:rsid w:val="00897437"/>
    <w:rsid w:val="00917990"/>
    <w:rsid w:val="009A5502"/>
    <w:rsid w:val="00A52D8D"/>
    <w:rsid w:val="00AC7440"/>
    <w:rsid w:val="00B163E1"/>
    <w:rsid w:val="00B25E00"/>
    <w:rsid w:val="00C656DB"/>
    <w:rsid w:val="00D36668"/>
    <w:rsid w:val="00E13905"/>
    <w:rsid w:val="00E92AD6"/>
    <w:rsid w:val="00EF7D06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2</cp:revision>
  <dcterms:created xsi:type="dcterms:W3CDTF">2024-04-22T19:23:00Z</dcterms:created>
  <dcterms:modified xsi:type="dcterms:W3CDTF">2024-04-22T19:23:00Z</dcterms:modified>
</cp:coreProperties>
</file>